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8AF" w:rsidRPr="00DE3BC1" w:rsidRDefault="00D718AF" w:rsidP="00D718AF">
      <w:pPr>
        <w:autoSpaceDE w:val="0"/>
        <w:autoSpaceDN w:val="0"/>
        <w:adjustRightInd w:val="0"/>
        <w:jc w:val="both"/>
        <w:rPr>
          <w:szCs w:val="24"/>
        </w:rPr>
      </w:pPr>
      <w:bookmarkStart w:id="0" w:name="_GoBack"/>
      <w:bookmarkEnd w:id="0"/>
      <w:r w:rsidRPr="00DE3BC1">
        <w:rPr>
          <w:szCs w:val="24"/>
        </w:rPr>
        <w:t xml:space="preserve">(1) The terms, conditions, requirements, limitations and restrictions set forth in this permit, are “permit conditions” and are binding and enforceable pursuant to Sections 403.141, 403.727, or 403.859 through 403.861, </w:t>
      </w:r>
      <w:proofErr w:type="spellStart"/>
      <w:r w:rsidRPr="00DE3BC1">
        <w:rPr>
          <w:szCs w:val="24"/>
        </w:rPr>
        <w:t>F.S</w:t>
      </w:r>
      <w:proofErr w:type="spellEnd"/>
      <w:r w:rsidRPr="00DE3BC1">
        <w:rPr>
          <w:szCs w:val="24"/>
        </w:rPr>
        <w:t>. The permittee is placed on notice that the Department will review this permit periodically and may initiate enforcement action for any violation of these conditions.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(3) As provided in subsections 403.987(6) and 403.722(5), </w:t>
      </w:r>
      <w:proofErr w:type="spellStart"/>
      <w:r w:rsidRPr="00DE3BC1">
        <w:rPr>
          <w:szCs w:val="24"/>
        </w:rPr>
        <w:t>F.S</w:t>
      </w:r>
      <w:proofErr w:type="spellEnd"/>
      <w:r w:rsidRPr="00DE3BC1">
        <w:rPr>
          <w:szCs w:val="24"/>
        </w:rPr>
        <w:t>.,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(4) 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(6)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D718AF" w:rsidRPr="00DE3BC1" w:rsidRDefault="00D718AF" w:rsidP="00D718AF">
      <w:pPr>
        <w:autoSpaceDE w:val="0"/>
        <w:autoSpaceDN w:val="0"/>
        <w:adjustRightInd w:val="0"/>
        <w:jc w:val="both"/>
        <w:rPr>
          <w:szCs w:val="24"/>
        </w:rPr>
      </w:pPr>
    </w:p>
    <w:p w:rsidR="00D718AF" w:rsidRPr="00DE3BC1" w:rsidRDefault="00D718AF" w:rsidP="006C2088">
      <w:pPr>
        <w:autoSpaceDE w:val="0"/>
        <w:autoSpaceDN w:val="0"/>
        <w:adjustRightInd w:val="0"/>
        <w:ind w:left="1170" w:hanging="450"/>
        <w:jc w:val="both"/>
        <w:rPr>
          <w:szCs w:val="24"/>
        </w:rPr>
      </w:pPr>
      <w:r w:rsidRPr="00DE3BC1">
        <w:rPr>
          <w:szCs w:val="24"/>
        </w:rPr>
        <w:t>(a)  Have access to and copy any records that must be kept under conditions of the permit;</w:t>
      </w:r>
    </w:p>
    <w:p w:rsidR="00D718AF" w:rsidRPr="00DE3BC1" w:rsidRDefault="00D718AF" w:rsidP="00D718AF">
      <w:pPr>
        <w:autoSpaceDE w:val="0"/>
        <w:autoSpaceDN w:val="0"/>
        <w:adjustRightInd w:val="0"/>
        <w:ind w:left="1080" w:hanging="360"/>
        <w:jc w:val="both"/>
        <w:rPr>
          <w:szCs w:val="24"/>
        </w:rPr>
      </w:pPr>
      <w:r w:rsidRPr="00DE3BC1">
        <w:rPr>
          <w:szCs w:val="24"/>
        </w:rPr>
        <w:t>(b) Inspect the facility, equipment, practices, or operations regulated or required under this permit; and</w:t>
      </w:r>
    </w:p>
    <w:p w:rsidR="00D718AF" w:rsidRPr="00DE3BC1" w:rsidRDefault="00D718AF" w:rsidP="00D718AF">
      <w:pPr>
        <w:autoSpaceDE w:val="0"/>
        <w:autoSpaceDN w:val="0"/>
        <w:adjustRightInd w:val="0"/>
        <w:ind w:left="1080" w:hanging="360"/>
        <w:jc w:val="both"/>
        <w:rPr>
          <w:szCs w:val="24"/>
        </w:rPr>
      </w:pPr>
      <w:r w:rsidRPr="00DE3BC1">
        <w:rPr>
          <w:szCs w:val="24"/>
        </w:rPr>
        <w:t>(c) Sample or monitor any substances or parameters at any location reasonably necessary to assure compliance with this permit or Department rules.  Reasonable time may depend on the nature of the concern being investigated.</w:t>
      </w:r>
    </w:p>
    <w:p w:rsidR="00D718AF" w:rsidRPr="00DE3BC1" w:rsidRDefault="00D718AF" w:rsidP="00D718AF">
      <w:pPr>
        <w:autoSpaceDE w:val="0"/>
        <w:autoSpaceDN w:val="0"/>
        <w:adjustRightInd w:val="0"/>
        <w:ind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lastRenderedPageBreak/>
        <w:t>(8) If, for any reason, the permittee does not comply with or will be unable to comply with any condition or limitation specified in this permit, the permittee shall immediately provide the Department with the following information:</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A description of and cause of noncompliance; and</w:t>
      </w:r>
    </w:p>
    <w:p w:rsidR="00D718AF" w:rsidRPr="00DE3BC1" w:rsidRDefault="00D718AF" w:rsidP="006C2088">
      <w:pPr>
        <w:autoSpaceDE w:val="0"/>
        <w:autoSpaceDN w:val="0"/>
        <w:adjustRightInd w:val="0"/>
        <w:ind w:left="1080" w:hanging="360"/>
        <w:jc w:val="both"/>
        <w:rPr>
          <w:szCs w:val="24"/>
        </w:rPr>
      </w:pPr>
      <w:r w:rsidRPr="00DE3BC1">
        <w:rPr>
          <w:szCs w:val="24"/>
        </w:rPr>
        <w:t>(b) The period of noncompliance, including dates and times; or, if not corrected, the anticipated time the noncompliance is</w:t>
      </w:r>
      <w:r w:rsidR="006C2088">
        <w:rPr>
          <w:szCs w:val="24"/>
        </w:rPr>
        <w:t xml:space="preserve"> </w:t>
      </w:r>
      <w:r w:rsidRPr="00DE3BC1">
        <w:rPr>
          <w:szCs w:val="24"/>
        </w:rPr>
        <w:t>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w:t>
      </w:r>
      <w:proofErr w:type="spellStart"/>
      <w:r w:rsidRPr="00DE3BC1">
        <w:rPr>
          <w:szCs w:val="24"/>
        </w:rPr>
        <w:t>F.S</w:t>
      </w:r>
      <w:proofErr w:type="spellEnd"/>
      <w:r w:rsidRPr="00DE3BC1">
        <w:rPr>
          <w:szCs w:val="24"/>
        </w:rPr>
        <w:t>. Such evidence shall only be used to the extent it is</w:t>
      </w:r>
    </w:p>
    <w:p w:rsidR="00D718AF" w:rsidRPr="00DE3BC1" w:rsidRDefault="00D718AF" w:rsidP="00D718AF">
      <w:pPr>
        <w:autoSpaceDE w:val="0"/>
        <w:autoSpaceDN w:val="0"/>
        <w:adjustRightInd w:val="0"/>
        <w:jc w:val="both"/>
        <w:rPr>
          <w:szCs w:val="24"/>
        </w:rPr>
      </w:pPr>
      <w:r w:rsidRPr="00DE3BC1">
        <w:rPr>
          <w:szCs w:val="24"/>
        </w:rPr>
        <w:t>consistent with the Florida Rules of Civil Procedure and appropriate evidentiary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(10) 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w:t>
      </w:r>
      <w:proofErr w:type="spellStart"/>
      <w:r w:rsidRPr="00DE3BC1">
        <w:rPr>
          <w:szCs w:val="24"/>
        </w:rPr>
        <w:t>F.A.C</w:t>
      </w:r>
      <w:proofErr w:type="spellEnd"/>
      <w:r w:rsidRPr="00DE3BC1">
        <w:rPr>
          <w:szCs w:val="24"/>
        </w:rPr>
        <w:t>., shall include a reasonable time to obtain or be denied a mixing zone for the new or amended standard.</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(11) This permit is transferable only upon Department approval in accordance with Rules 62-4.120 and 62-730.300, </w:t>
      </w:r>
      <w:proofErr w:type="spellStart"/>
      <w:r w:rsidRPr="00DE3BC1">
        <w:rPr>
          <w:szCs w:val="24"/>
        </w:rPr>
        <w:t>F.A.C</w:t>
      </w:r>
      <w:proofErr w:type="spellEnd"/>
      <w:r w:rsidRPr="00DE3BC1">
        <w:rPr>
          <w:szCs w:val="24"/>
        </w:rPr>
        <w:t>., as applicable. The permittee shall be liable for any non-compliance of the permitted activity until the transfer is approved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(12) This permit or a copy thereof shall be kept at the work site of the permitted activity.</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(13) This permit also constitutes: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 ) Determination of Best Available Control Technology (</w:t>
      </w:r>
      <w:proofErr w:type="spellStart"/>
      <w:r w:rsidRPr="00DE3BC1">
        <w:rPr>
          <w:szCs w:val="24"/>
        </w:rPr>
        <w:t>BACT</w:t>
      </w:r>
      <w:proofErr w:type="spellEnd"/>
      <w:r w:rsidRPr="00DE3BC1">
        <w:rPr>
          <w:szCs w:val="24"/>
        </w:rPr>
        <w:t>)</w:t>
      </w:r>
    </w:p>
    <w:p w:rsidR="00D718AF" w:rsidRPr="00DE3BC1" w:rsidRDefault="00D718AF" w:rsidP="00D718AF">
      <w:pPr>
        <w:autoSpaceDE w:val="0"/>
        <w:autoSpaceDN w:val="0"/>
        <w:adjustRightInd w:val="0"/>
        <w:ind w:firstLine="720"/>
        <w:jc w:val="both"/>
        <w:rPr>
          <w:szCs w:val="24"/>
        </w:rPr>
      </w:pPr>
      <w:r w:rsidRPr="00DE3BC1">
        <w:rPr>
          <w:szCs w:val="24"/>
        </w:rPr>
        <w:t>( ) Determination of Prevention of Significant Deterioration (</w:t>
      </w:r>
      <w:proofErr w:type="spellStart"/>
      <w:r w:rsidRPr="00DE3BC1">
        <w:rPr>
          <w:szCs w:val="24"/>
        </w:rPr>
        <w:t>PSD</w:t>
      </w:r>
      <w:proofErr w:type="spellEnd"/>
      <w:r w:rsidRPr="00DE3BC1">
        <w:rPr>
          <w:szCs w:val="24"/>
        </w:rPr>
        <w:t>)</w:t>
      </w:r>
    </w:p>
    <w:p w:rsidR="00D718AF" w:rsidRPr="00DE3BC1" w:rsidRDefault="00D718AF" w:rsidP="00D718AF">
      <w:pPr>
        <w:autoSpaceDE w:val="0"/>
        <w:autoSpaceDN w:val="0"/>
        <w:adjustRightInd w:val="0"/>
        <w:ind w:firstLine="720"/>
        <w:jc w:val="both"/>
        <w:rPr>
          <w:szCs w:val="24"/>
        </w:rPr>
      </w:pPr>
      <w:r w:rsidRPr="00DE3BC1">
        <w:rPr>
          <w:szCs w:val="24"/>
        </w:rPr>
        <w:t>(</w:t>
      </w:r>
      <w:r w:rsidR="009B467D">
        <w:rPr>
          <w:szCs w:val="24"/>
        </w:rPr>
        <w:t>x</w:t>
      </w:r>
      <w:r w:rsidRPr="00DE3BC1">
        <w:rPr>
          <w:szCs w:val="24"/>
        </w:rPr>
        <w:t xml:space="preserve"> ) Compliance with New Source Performance Standards</w:t>
      </w:r>
    </w:p>
    <w:p w:rsidR="00DE3BC1" w:rsidRPr="00DE3BC1" w:rsidRDefault="00DE3BC1"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(14) The permittee shall comply with the following:</w:t>
      </w:r>
    </w:p>
    <w:p w:rsidR="00D718AF" w:rsidRPr="00DE3BC1" w:rsidRDefault="00D718AF" w:rsidP="00DE3BC1">
      <w:pPr>
        <w:autoSpaceDE w:val="0"/>
        <w:autoSpaceDN w:val="0"/>
        <w:adjustRightInd w:val="0"/>
        <w:jc w:val="both"/>
        <w:rPr>
          <w:szCs w:val="24"/>
        </w:rPr>
      </w:pPr>
    </w:p>
    <w:p w:rsidR="00D718AF" w:rsidRPr="00DE3BC1" w:rsidRDefault="00D718AF" w:rsidP="00DE3BC1">
      <w:pPr>
        <w:autoSpaceDE w:val="0"/>
        <w:autoSpaceDN w:val="0"/>
        <w:adjustRightInd w:val="0"/>
        <w:ind w:left="1080" w:hanging="360"/>
        <w:jc w:val="both"/>
        <w:rPr>
          <w:szCs w:val="24"/>
        </w:rPr>
      </w:pPr>
      <w:r w:rsidRPr="00DE3BC1">
        <w:rPr>
          <w:szCs w:val="24"/>
        </w:rPr>
        <w:t>(a) Upon request, the permittee shall furnish all records and plans r</w:t>
      </w:r>
      <w:r w:rsidR="00DE3BC1" w:rsidRPr="00DE3BC1">
        <w:rPr>
          <w:szCs w:val="24"/>
        </w:rPr>
        <w:t xml:space="preserve">equired under Department rules.  </w:t>
      </w:r>
      <w:r w:rsidRPr="00DE3BC1">
        <w:rPr>
          <w:szCs w:val="24"/>
        </w:rPr>
        <w:t>During enforcement actions, the retention period for all records will be extended automatically unless otherwise stipulated by the Department.</w:t>
      </w:r>
    </w:p>
    <w:p w:rsidR="00D718AF" w:rsidRPr="00DE3BC1" w:rsidRDefault="00D718AF" w:rsidP="00DE3BC1">
      <w:pPr>
        <w:autoSpaceDE w:val="0"/>
        <w:autoSpaceDN w:val="0"/>
        <w:adjustRightInd w:val="0"/>
        <w:ind w:left="1080" w:hanging="360"/>
        <w:jc w:val="both"/>
        <w:rPr>
          <w:szCs w:val="24"/>
        </w:rPr>
      </w:pPr>
      <w:r w:rsidRPr="00DE3BC1">
        <w:rPr>
          <w:szCs w:val="24"/>
        </w:rPr>
        <w:t xml:space="preserve">(b) The permittee shall hold at the facility or other location designated by this permit records of all monitoring information (including all calibration and maintenance records and all original strip chart recordings for continuous monitoring </w:t>
      </w:r>
      <w:r w:rsidRPr="00DE3BC1">
        <w:rPr>
          <w:szCs w:val="24"/>
        </w:rPr>
        <w:lastRenderedPageBreak/>
        <w:t>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D718AF" w:rsidRPr="00DE3BC1" w:rsidRDefault="00D718AF" w:rsidP="00DE3BC1">
      <w:pPr>
        <w:autoSpaceDE w:val="0"/>
        <w:autoSpaceDN w:val="0"/>
        <w:adjustRightInd w:val="0"/>
        <w:ind w:firstLine="720"/>
        <w:jc w:val="both"/>
        <w:rPr>
          <w:szCs w:val="24"/>
        </w:rPr>
      </w:pPr>
      <w:r w:rsidRPr="00DE3BC1">
        <w:rPr>
          <w:szCs w:val="24"/>
        </w:rPr>
        <w:t>(c) Records of monitoring information shall include:</w:t>
      </w:r>
    </w:p>
    <w:p w:rsidR="00D718AF" w:rsidRPr="00DE3BC1" w:rsidRDefault="00D718AF" w:rsidP="00DE3BC1">
      <w:pPr>
        <w:autoSpaceDE w:val="0"/>
        <w:autoSpaceDN w:val="0"/>
        <w:adjustRightInd w:val="0"/>
        <w:ind w:left="720" w:firstLine="720"/>
        <w:jc w:val="both"/>
        <w:rPr>
          <w:szCs w:val="24"/>
        </w:rPr>
      </w:pPr>
      <w:r w:rsidRPr="00DE3BC1">
        <w:rPr>
          <w:szCs w:val="24"/>
        </w:rPr>
        <w:t>1. The date, exact place, and time of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2. The person responsible for performing the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 xml:space="preserve">3. The </w:t>
      </w:r>
      <w:proofErr w:type="gramStart"/>
      <w:r w:rsidRPr="00DE3BC1">
        <w:rPr>
          <w:szCs w:val="24"/>
        </w:rPr>
        <w:t>dates</w:t>
      </w:r>
      <w:proofErr w:type="gramEnd"/>
      <w:r w:rsidRPr="00DE3BC1">
        <w:rPr>
          <w:szCs w:val="24"/>
        </w:rPr>
        <w:t xml:space="preserve"> analyses were performed;</w:t>
      </w:r>
    </w:p>
    <w:p w:rsidR="00D718AF" w:rsidRPr="00DE3BC1" w:rsidRDefault="00D718AF" w:rsidP="00DE3BC1">
      <w:pPr>
        <w:autoSpaceDE w:val="0"/>
        <w:autoSpaceDN w:val="0"/>
        <w:adjustRightInd w:val="0"/>
        <w:ind w:left="720" w:firstLine="720"/>
        <w:jc w:val="both"/>
        <w:rPr>
          <w:szCs w:val="24"/>
        </w:rPr>
      </w:pPr>
      <w:r w:rsidRPr="00DE3BC1">
        <w:rPr>
          <w:szCs w:val="24"/>
        </w:rPr>
        <w:t>4. The person responsible for performing the analyses;</w:t>
      </w:r>
    </w:p>
    <w:p w:rsidR="00D718AF" w:rsidRPr="00DE3BC1" w:rsidRDefault="00D718AF" w:rsidP="00DE3BC1">
      <w:pPr>
        <w:autoSpaceDE w:val="0"/>
        <w:autoSpaceDN w:val="0"/>
        <w:adjustRightInd w:val="0"/>
        <w:ind w:left="720" w:firstLine="720"/>
        <w:jc w:val="both"/>
        <w:rPr>
          <w:szCs w:val="24"/>
        </w:rPr>
      </w:pPr>
      <w:r w:rsidRPr="00DE3BC1">
        <w:rPr>
          <w:szCs w:val="24"/>
        </w:rPr>
        <w:t>5. The analytical techniques or methods used;</w:t>
      </w:r>
    </w:p>
    <w:p w:rsidR="00D718AF" w:rsidRPr="00DE3BC1" w:rsidRDefault="00D718AF" w:rsidP="00DE3BC1">
      <w:pPr>
        <w:autoSpaceDE w:val="0"/>
        <w:autoSpaceDN w:val="0"/>
        <w:adjustRightInd w:val="0"/>
        <w:ind w:left="720" w:firstLine="720"/>
        <w:jc w:val="both"/>
        <w:rPr>
          <w:szCs w:val="24"/>
        </w:rPr>
      </w:pPr>
      <w:r w:rsidRPr="00DE3BC1">
        <w:rPr>
          <w:szCs w:val="24"/>
        </w:rPr>
        <w:t>6. The results of such analyses.</w:t>
      </w:r>
    </w:p>
    <w:p w:rsidR="00D718AF" w:rsidRPr="00DE3BC1" w:rsidRDefault="00D718AF" w:rsidP="00D718AF">
      <w:pPr>
        <w:autoSpaceDE w:val="0"/>
        <w:autoSpaceDN w:val="0"/>
        <w:adjustRightInd w:val="0"/>
        <w:ind w:left="720"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D32AD5" w:rsidRPr="00DE3BC1" w:rsidRDefault="00D32AD5">
      <w:pPr>
        <w:jc w:val="both"/>
        <w:rPr>
          <w:szCs w:val="24"/>
        </w:rPr>
      </w:pPr>
    </w:p>
    <w:p w:rsidR="00D32AD5" w:rsidRPr="00DE3BC1" w:rsidRDefault="00D32AD5">
      <w:pPr>
        <w:jc w:val="both"/>
        <w:rPr>
          <w:szCs w:val="24"/>
        </w:rPr>
      </w:pPr>
    </w:p>
    <w:sectPr w:rsidR="00D32AD5" w:rsidRPr="00DE3BC1" w:rsidSect="00704B36">
      <w:headerReference w:type="default" r:id="rId8"/>
      <w:footerReference w:type="default" r:id="rId9"/>
      <w:pgSz w:w="12240" w:h="15840"/>
      <w:pgMar w:top="1440" w:right="1440" w:bottom="1440" w:left="1440" w:header="864"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D79" w:rsidRDefault="00F31D79">
      <w:r>
        <w:separator/>
      </w:r>
    </w:p>
  </w:endnote>
  <w:endnote w:type="continuationSeparator" w:id="0">
    <w:p w:rsidR="00F31D79" w:rsidRDefault="00F31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C1" w:rsidRDefault="00DE3BC1">
    <w:pPr>
      <w:pStyle w:val="Footer"/>
      <w:rPr>
        <w:sz w:val="22"/>
      </w:rPr>
    </w:pPr>
    <w:r>
      <w:rPr>
        <w:rFonts w:ascii="Prestige" w:hAnsi="Prestige"/>
      </w:rPr>
      <w:tab/>
    </w:r>
    <w:r>
      <w:rPr>
        <w:sz w:val="22"/>
      </w:rPr>
      <w:t xml:space="preserve">         Page </w:t>
    </w:r>
    <w:r w:rsidR="00704B36">
      <w:rPr>
        <w:rStyle w:val="PageNumber"/>
        <w:sz w:val="22"/>
      </w:rPr>
      <w:fldChar w:fldCharType="begin"/>
    </w:r>
    <w:r>
      <w:rPr>
        <w:rStyle w:val="PageNumber"/>
        <w:sz w:val="22"/>
      </w:rPr>
      <w:instrText xml:space="preserve"> PAGE </w:instrText>
    </w:r>
    <w:r w:rsidR="00704B36">
      <w:rPr>
        <w:rStyle w:val="PageNumber"/>
        <w:sz w:val="22"/>
      </w:rPr>
      <w:fldChar w:fldCharType="separate"/>
    </w:r>
    <w:r w:rsidR="00A36F52">
      <w:rPr>
        <w:rStyle w:val="PageNumber"/>
        <w:noProof/>
        <w:sz w:val="22"/>
      </w:rPr>
      <w:t>1</w:t>
    </w:r>
    <w:r w:rsidR="00704B36">
      <w:rPr>
        <w:rStyle w:val="PageNumber"/>
        <w:sz w:val="22"/>
      </w:rPr>
      <w:fldChar w:fldCharType="end"/>
    </w:r>
    <w:r>
      <w:rPr>
        <w:sz w:val="22"/>
      </w:rPr>
      <w:t xml:space="preserve"> of </w:t>
    </w:r>
    <w:r>
      <w:rPr>
        <w:rStyle w:val="PageNumber"/>
        <w:sz w:val="22"/>
      </w:rPr>
      <w:t>3</w:t>
    </w:r>
    <w:r>
      <w:rPr>
        <w:sz w:val="22"/>
      </w:rPr>
      <w:t xml:space="preserve">              </w:t>
    </w:r>
    <w:r>
      <w:rPr>
        <w:sz w:val="22"/>
      </w:rPr>
      <w:tab/>
      <w:t>07/24/2007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D79" w:rsidRDefault="00F31D79">
      <w:r>
        <w:separator/>
      </w:r>
    </w:p>
  </w:footnote>
  <w:footnote w:type="continuationSeparator" w:id="0">
    <w:p w:rsidR="00F31D79" w:rsidRDefault="00F31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C1" w:rsidRDefault="00DE3BC1">
    <w:pPr>
      <w:pStyle w:val="Header"/>
      <w:jc w:val="center"/>
      <w:rPr>
        <w:b/>
        <w:bCs/>
        <w:sz w:val="22"/>
      </w:rPr>
    </w:pPr>
    <w:r>
      <w:rPr>
        <w:b/>
        <w:bCs/>
        <w:sz w:val="22"/>
      </w:rPr>
      <w:t>ATTACHMENT - GENERAL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B77"/>
    <w:rsid w:val="00304DF7"/>
    <w:rsid w:val="004F5506"/>
    <w:rsid w:val="006C2088"/>
    <w:rsid w:val="00704B36"/>
    <w:rsid w:val="008144B0"/>
    <w:rsid w:val="00836B77"/>
    <w:rsid w:val="009B467D"/>
    <w:rsid w:val="00A36F52"/>
    <w:rsid w:val="00BA3204"/>
    <w:rsid w:val="00CF17BE"/>
    <w:rsid w:val="00D32AD5"/>
    <w:rsid w:val="00D718AF"/>
    <w:rsid w:val="00DE3BC1"/>
    <w:rsid w:val="00F31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4B36"/>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04B36"/>
    <w:pPr>
      <w:tabs>
        <w:tab w:val="center" w:pos="4320"/>
        <w:tab w:val="right" w:pos="8640"/>
      </w:tabs>
    </w:pPr>
  </w:style>
  <w:style w:type="paragraph" w:styleId="Footer">
    <w:name w:val="footer"/>
    <w:basedOn w:val="Normal"/>
    <w:rsid w:val="00704B36"/>
    <w:pPr>
      <w:tabs>
        <w:tab w:val="center" w:pos="4320"/>
        <w:tab w:val="right" w:pos="8640"/>
      </w:tabs>
    </w:pPr>
  </w:style>
  <w:style w:type="character" w:styleId="PageNumber">
    <w:name w:val="page number"/>
    <w:basedOn w:val="DefaultParagraphFont"/>
    <w:rsid w:val="00704B36"/>
  </w:style>
  <w:style w:type="paragraph" w:styleId="BodyText">
    <w:name w:val="Body Text"/>
    <w:basedOn w:val="Normal"/>
    <w:rsid w:val="00704B36"/>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04B36"/>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04B36"/>
    <w:pPr>
      <w:tabs>
        <w:tab w:val="left" w:pos="576"/>
        <w:tab w:val="left" w:pos="1296"/>
        <w:tab w:val="left" w:pos="4464"/>
        <w:tab w:val="left" w:pos="7056"/>
        <w:tab w:val="right" w:pos="8496"/>
      </w:tabs>
      <w:spacing w:line="240" w:lineRule="exact"/>
      <w:ind w:left="900" w:hanging="900"/>
      <w:jc w:val="both"/>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4B36"/>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04B36"/>
    <w:pPr>
      <w:tabs>
        <w:tab w:val="center" w:pos="4320"/>
        <w:tab w:val="right" w:pos="8640"/>
      </w:tabs>
    </w:pPr>
  </w:style>
  <w:style w:type="paragraph" w:styleId="Footer">
    <w:name w:val="footer"/>
    <w:basedOn w:val="Normal"/>
    <w:rsid w:val="00704B36"/>
    <w:pPr>
      <w:tabs>
        <w:tab w:val="center" w:pos="4320"/>
        <w:tab w:val="right" w:pos="8640"/>
      </w:tabs>
    </w:pPr>
  </w:style>
  <w:style w:type="character" w:styleId="PageNumber">
    <w:name w:val="page number"/>
    <w:basedOn w:val="DefaultParagraphFont"/>
    <w:rsid w:val="00704B36"/>
  </w:style>
  <w:style w:type="paragraph" w:styleId="BodyText">
    <w:name w:val="Body Text"/>
    <w:basedOn w:val="Normal"/>
    <w:rsid w:val="00704B36"/>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04B36"/>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04B36"/>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1076</Words>
  <Characters>6136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7198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Lora WEbb</cp:lastModifiedBy>
  <cp:revision>2</cp:revision>
  <cp:lastPrinted>2014-04-25T15:39:00Z</cp:lastPrinted>
  <dcterms:created xsi:type="dcterms:W3CDTF">2014-04-25T15:39:00Z</dcterms:created>
  <dcterms:modified xsi:type="dcterms:W3CDTF">2014-04-25T15:39:00Z</dcterms:modified>
</cp:coreProperties>
</file>